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textAlignment w:val="auto"/>
        <w:outlineLvl w:val="0"/>
        <w:rPr>
          <w:rFonts w:hint="eastAsia" w:ascii="黑体" w:eastAsia="黑体"/>
          <w:sz w:val="32"/>
          <w:szCs w:val="32"/>
        </w:rPr>
      </w:pPr>
      <w:r>
        <w:rPr>
          <w:rFonts w:hint="eastAsia" w:ascii="黑体" w:eastAsia="黑体"/>
          <w:sz w:val="32"/>
          <w:szCs w:val="32"/>
        </w:rPr>
        <w:t>附件</w:t>
      </w:r>
      <w:r>
        <w:rPr>
          <w:rFonts w:hint="default" w:ascii="Times New Roman" w:hAnsi="Times New Roman" w:eastAsia="黑体" w:cs="Times New Roman"/>
          <w:sz w:val="32"/>
          <w:szCs w:val="32"/>
        </w:rPr>
        <w:t>1</w:t>
      </w:r>
    </w:p>
    <w:p>
      <w:pPr>
        <w:pStyle w:val="2"/>
        <w:keepNext w:val="0"/>
        <w:keepLines w:val="0"/>
        <w:pageBreakBefore w:val="0"/>
        <w:widowControl w:val="0"/>
        <w:kinsoku/>
        <w:wordWrap/>
        <w:overflowPunct w:val="0"/>
        <w:topLinePunct w:val="0"/>
        <w:autoSpaceDE/>
        <w:autoSpaceDN/>
        <w:bidi w:val="0"/>
        <w:adjustRightInd/>
        <w:snapToGrid/>
        <w:spacing w:after="0" w:line="594" w:lineRule="exact"/>
        <w:textAlignment w:val="auto"/>
      </w:pPr>
    </w:p>
    <w:p>
      <w:pPr>
        <w:keepNext w:val="0"/>
        <w:keepLines w:val="0"/>
        <w:pageBreakBefore w:val="0"/>
        <w:widowControl w:val="0"/>
        <w:kinsoku/>
        <w:wordWrap/>
        <w:overflowPunct w:val="0"/>
        <w:topLinePunct w:val="0"/>
        <w:autoSpaceDE/>
        <w:autoSpaceDN/>
        <w:bidi w:val="0"/>
        <w:adjustRightInd/>
        <w:snapToGrid/>
        <w:spacing w:line="594" w:lineRule="exact"/>
        <w:ind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智能制造标准应用试点实施方案</w:t>
      </w:r>
    </w:p>
    <w:bookmarkEnd w:id="0"/>
    <w:p>
      <w:pPr>
        <w:pStyle w:val="2"/>
        <w:keepNext w:val="0"/>
        <w:keepLines w:val="0"/>
        <w:pageBreakBefore w:val="0"/>
        <w:widowControl w:val="0"/>
        <w:kinsoku/>
        <w:wordWrap/>
        <w:overflowPunct w:val="0"/>
        <w:topLinePunct w:val="0"/>
        <w:autoSpaceDE/>
        <w:autoSpaceDN/>
        <w:bidi w:val="0"/>
        <w:adjustRightInd/>
        <w:snapToGrid/>
        <w:spacing w:after="0" w:line="594" w:lineRule="exact"/>
        <w:textAlignment w:val="auto"/>
      </w:pP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为加快推进智能制造，推广标准化经验，推动制造</w:t>
      </w:r>
      <w:r>
        <w:rPr>
          <w:rFonts w:hint="eastAsia" w:ascii="Times New Roman" w:hAnsi="Times New Roman" w:eastAsia="仿宋_GB2312" w:cs="仿宋"/>
          <w:sz w:val="32"/>
          <w:szCs w:val="32"/>
          <w:lang w:val="en-US" w:eastAsia="zh-CN"/>
        </w:rPr>
        <w:t>业</w:t>
      </w:r>
      <w:r>
        <w:rPr>
          <w:rFonts w:hint="eastAsia" w:ascii="Times New Roman" w:hAnsi="Times New Roman" w:eastAsia="仿宋_GB2312" w:cs="仿宋"/>
          <w:sz w:val="32"/>
          <w:szCs w:val="32"/>
        </w:rPr>
        <w:t>企业运用标准化方式组织生产、经营、管理和服务，加速智能制造综合标准化与新模式项目及国家重点研发计划国家质量基础设施（NQI）专项等项目中标准化成果的应用转化，发挥标准对促进制造业转型升级、引领创新驱动的支撑作用，围绕《国家智能制造标准体系建设指南（2021版）》提出的标准重点方向，拟分阶段开展智能制造标准应用试点工作。</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eastAsia="黑体"/>
          <w:color w:val="000000"/>
          <w:sz w:val="32"/>
          <w:szCs w:val="32"/>
        </w:rPr>
      </w:pPr>
      <w:r>
        <w:rPr>
          <w:rFonts w:hint="eastAsia" w:eastAsia="黑体"/>
          <w:color w:val="000000"/>
          <w:sz w:val="32"/>
          <w:szCs w:val="32"/>
          <w:lang w:val="en-US" w:eastAsia="zh-CN"/>
        </w:rPr>
        <w:t>一、试点</w:t>
      </w:r>
      <w:r>
        <w:rPr>
          <w:rFonts w:eastAsia="黑体"/>
          <w:color w:val="000000"/>
          <w:sz w:val="32"/>
          <w:szCs w:val="32"/>
        </w:rPr>
        <w:t>目标</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围绕智能制造标准在制造业各细分行业中的应用，优先试点已发布、研制中的国家标准，配套应用相关行业标准、地方标准、团体标准和企业标准，2022年在全国范围内遴选50</w:t>
      </w:r>
      <w:r>
        <w:rPr>
          <w:rFonts w:hint="eastAsia" w:ascii="Times New Roman" w:hAnsi="Times New Roman" w:eastAsia="仿宋_GB2312" w:cs="仿宋"/>
          <w:sz w:val="32"/>
          <w:szCs w:val="32"/>
          <w:lang w:val="en-US" w:eastAsia="zh-CN"/>
        </w:rPr>
        <w:t>个</w:t>
      </w:r>
      <w:r>
        <w:rPr>
          <w:rFonts w:hint="eastAsia" w:ascii="Times New Roman" w:hAnsi="Times New Roman" w:eastAsia="仿宋_GB2312" w:cs="仿宋"/>
          <w:sz w:val="32"/>
          <w:szCs w:val="32"/>
        </w:rPr>
        <w:t>具有代表性的标准应用试点</w:t>
      </w:r>
      <w:r>
        <w:rPr>
          <w:rFonts w:hint="eastAsia" w:ascii="Times New Roman" w:hAnsi="Times New Roman" w:eastAsia="仿宋_GB2312" w:cs="仿宋"/>
          <w:sz w:val="32"/>
          <w:szCs w:val="32"/>
          <w:lang w:val="en-US" w:eastAsia="zh-CN"/>
        </w:rPr>
        <w:t>项目</w:t>
      </w:r>
      <w:r>
        <w:rPr>
          <w:rFonts w:hint="eastAsia" w:ascii="Times New Roman" w:hAnsi="Times New Roman" w:eastAsia="仿宋_GB2312" w:cs="仿宋"/>
          <w:sz w:val="32"/>
          <w:szCs w:val="32"/>
        </w:rPr>
        <w:t>，到2024年，遴选出200</w:t>
      </w:r>
      <w:r>
        <w:rPr>
          <w:rFonts w:hint="eastAsia" w:ascii="Times New Roman" w:hAnsi="Times New Roman" w:eastAsia="仿宋_GB2312" w:cs="仿宋"/>
          <w:sz w:val="32"/>
          <w:szCs w:val="32"/>
          <w:lang w:val="en-US" w:eastAsia="zh-CN"/>
        </w:rPr>
        <w:t>个</w:t>
      </w:r>
      <w:r>
        <w:rPr>
          <w:rFonts w:hint="eastAsia" w:ascii="Times New Roman" w:hAnsi="Times New Roman" w:eastAsia="仿宋_GB2312" w:cs="仿宋"/>
          <w:sz w:val="32"/>
          <w:szCs w:val="32"/>
        </w:rPr>
        <w:t>以上标准应用试点</w:t>
      </w:r>
      <w:r>
        <w:rPr>
          <w:rFonts w:hint="eastAsia" w:ascii="Times New Roman" w:hAnsi="Times New Roman" w:eastAsia="仿宋_GB2312" w:cs="仿宋"/>
          <w:sz w:val="32"/>
          <w:szCs w:val="32"/>
          <w:lang w:val="en-US" w:eastAsia="zh-CN"/>
        </w:rPr>
        <w:t>项目</w:t>
      </w:r>
      <w:r>
        <w:rPr>
          <w:rFonts w:hint="eastAsia" w:ascii="Times New Roman" w:hAnsi="Times New Roman" w:eastAsia="仿宋_GB2312" w:cs="仿宋"/>
          <w:sz w:val="32"/>
          <w:szCs w:val="32"/>
        </w:rPr>
        <w:t>，形成</w:t>
      </w:r>
      <w:r>
        <w:rPr>
          <w:rFonts w:hint="eastAsia" w:ascii="Times New Roman" w:hAnsi="Times New Roman" w:eastAsia="仿宋_GB2312" w:cs="仿宋"/>
          <w:sz w:val="32"/>
          <w:szCs w:val="32"/>
          <w:lang w:val="en-US" w:eastAsia="zh-CN"/>
        </w:rPr>
        <w:t>一批推动智能制造有效实施应用的</w:t>
      </w:r>
      <w:r>
        <w:rPr>
          <w:rFonts w:hint="eastAsia" w:ascii="Times New Roman" w:hAnsi="Times New Roman" w:eastAsia="仿宋_GB2312" w:cs="仿宋"/>
          <w:sz w:val="32"/>
          <w:szCs w:val="32"/>
        </w:rPr>
        <w:t>“标准群”。</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rPr>
      </w:pPr>
      <w:r>
        <w:rPr>
          <w:rFonts w:hint="eastAsia" w:ascii="Times New Roman" w:hAnsi="Times New Roman" w:eastAsia="仿宋_GB2312" w:cs="仿宋"/>
          <w:sz w:val="32"/>
          <w:szCs w:val="32"/>
          <w:lang w:val="en-US" w:eastAsia="zh-CN"/>
        </w:rPr>
        <w:t>“标准群”是指以至少1项国家标准为核心、配套使用若干国家、行业、地方、团体和企业标准的标准集合。一个“标准群”中标准数量不宜少于5项、不宜超过20项。“标准群”中的相关国家标准可参考但不限于《智能制造重点国家标准清单》（附件3）中列出的标准。</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二、试点内容</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申报主体</w:t>
      </w:r>
      <w:r>
        <w:rPr>
          <w:rFonts w:hint="eastAsia" w:ascii="Times New Roman" w:hAnsi="Times New Roman" w:eastAsia="仿宋_GB2312" w:cs="仿宋"/>
          <w:sz w:val="32"/>
          <w:szCs w:val="32"/>
        </w:rPr>
        <w:t>围绕以下</w:t>
      </w:r>
      <w:r>
        <w:rPr>
          <w:rFonts w:hint="eastAsia" w:ascii="Times New Roman" w:hAnsi="Times New Roman" w:eastAsia="仿宋_GB2312" w:cs="仿宋"/>
          <w:sz w:val="32"/>
          <w:szCs w:val="32"/>
          <w:lang w:val="en-US" w:eastAsia="zh-CN"/>
        </w:rPr>
        <w:t>重点方向</w:t>
      </w:r>
      <w:r>
        <w:rPr>
          <w:rFonts w:hint="eastAsia" w:ascii="Times New Roman" w:hAnsi="Times New Roman" w:eastAsia="仿宋_GB2312" w:cs="仿宋"/>
          <w:sz w:val="32"/>
          <w:szCs w:val="32"/>
        </w:rPr>
        <w:t>，开展智能制造标准</w:t>
      </w:r>
      <w:r>
        <w:rPr>
          <w:rFonts w:hint="eastAsia" w:ascii="Times New Roman" w:hAnsi="Times New Roman" w:eastAsia="仿宋_GB2312" w:cs="仿宋"/>
          <w:sz w:val="32"/>
          <w:szCs w:val="32"/>
          <w:highlight w:val="none"/>
        </w:rPr>
        <w:t>应用试点</w:t>
      </w:r>
      <w:r>
        <w:rPr>
          <w:rFonts w:hint="eastAsia" w:ascii="Times New Roman" w:hAnsi="Times New Roman" w:eastAsia="仿宋_GB2312" w:cs="仿宋"/>
          <w:sz w:val="32"/>
          <w:szCs w:val="32"/>
        </w:rPr>
        <w:t>工作。</w:t>
      </w:r>
      <w:r>
        <w:rPr>
          <w:rFonts w:hint="eastAsia" w:ascii="Times New Roman" w:hAnsi="Times New Roman" w:eastAsia="仿宋_GB2312" w:cs="仿宋"/>
          <w:sz w:val="32"/>
          <w:szCs w:val="32"/>
          <w:lang w:val="en-US" w:eastAsia="zh-CN"/>
        </w:rPr>
        <w:t>智能制造</w:t>
      </w:r>
      <w:r>
        <w:rPr>
          <w:rFonts w:hint="eastAsia" w:ascii="Times New Roman" w:hAnsi="Times New Roman" w:eastAsia="仿宋_GB2312" w:cs="仿宋"/>
          <w:sz w:val="32"/>
          <w:szCs w:val="32"/>
        </w:rPr>
        <w:t>标准应用试点周期为2年。</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b w:val="0"/>
          <w:bCs w:val="0"/>
          <w:sz w:val="32"/>
          <w:szCs w:val="32"/>
        </w:rPr>
      </w:pPr>
      <w:r>
        <w:rPr>
          <w:rFonts w:hint="default" w:ascii="Times New Roman" w:hAnsi="Times New Roman" w:eastAsia="楷体_GB2312" w:cs="Times New Roman"/>
          <w:b w:val="0"/>
          <w:bCs w:val="0"/>
          <w:color w:val="000000"/>
          <w:sz w:val="32"/>
          <w:szCs w:val="32"/>
        </w:rPr>
        <w:t>（一）智能</w:t>
      </w:r>
      <w:r>
        <w:rPr>
          <w:rFonts w:hint="default" w:ascii="Times New Roman" w:hAnsi="Times New Roman" w:eastAsia="楷体_GB2312" w:cs="Times New Roman"/>
          <w:b w:val="0"/>
          <w:bCs w:val="0"/>
          <w:color w:val="000000"/>
          <w:spacing w:val="6"/>
          <w:sz w:val="32"/>
          <w:szCs w:val="32"/>
        </w:rPr>
        <w:t>车间/工厂建设类。</w:t>
      </w:r>
      <w:r>
        <w:rPr>
          <w:rFonts w:hint="eastAsia" w:ascii="Times New Roman" w:hAnsi="Times New Roman" w:eastAsia="仿宋_GB2312" w:cs="仿宋"/>
          <w:b w:val="0"/>
          <w:bCs w:val="0"/>
          <w:spacing w:val="6"/>
          <w:sz w:val="32"/>
          <w:szCs w:val="32"/>
        </w:rPr>
        <w:t>围绕产线、车间、工厂中智能装备、信息化系统间集成、</w:t>
      </w:r>
      <w:r>
        <w:rPr>
          <w:rFonts w:hint="eastAsia" w:ascii="Times New Roman" w:hAnsi="Times New Roman" w:eastAsia="仿宋_GB2312" w:cs="仿宋"/>
          <w:b w:val="0"/>
          <w:bCs w:val="0"/>
          <w:spacing w:val="6"/>
          <w:sz w:val="32"/>
          <w:szCs w:val="32"/>
          <w:lang w:val="en-US" w:eastAsia="zh-CN"/>
        </w:rPr>
        <w:t>互联互通、</w:t>
      </w:r>
      <w:r>
        <w:rPr>
          <w:rFonts w:hint="eastAsia" w:ascii="Times New Roman" w:hAnsi="Times New Roman" w:eastAsia="仿宋_GB2312" w:cs="仿宋"/>
          <w:b w:val="0"/>
          <w:bCs w:val="0"/>
          <w:spacing w:val="6"/>
          <w:sz w:val="32"/>
          <w:szCs w:val="32"/>
        </w:rPr>
        <w:t>安全</w:t>
      </w:r>
      <w:r>
        <w:rPr>
          <w:rFonts w:hint="eastAsia" w:ascii="Times New Roman" w:hAnsi="Times New Roman" w:eastAsia="仿宋_GB2312" w:cs="仿宋"/>
          <w:b w:val="0"/>
          <w:bCs w:val="0"/>
          <w:spacing w:val="6"/>
          <w:sz w:val="32"/>
          <w:szCs w:val="32"/>
          <w:lang w:val="en-US" w:eastAsia="zh-CN"/>
        </w:rPr>
        <w:t>等</w:t>
      </w:r>
      <w:r>
        <w:rPr>
          <w:rFonts w:hint="eastAsia" w:ascii="Times New Roman" w:hAnsi="Times New Roman" w:eastAsia="仿宋_GB2312" w:cs="仿宋"/>
          <w:b w:val="0"/>
          <w:bCs w:val="0"/>
          <w:spacing w:val="6"/>
          <w:sz w:val="32"/>
          <w:szCs w:val="32"/>
        </w:rPr>
        <w:t>开展标准</w:t>
      </w:r>
      <w:r>
        <w:rPr>
          <w:rFonts w:hint="eastAsia" w:ascii="Times New Roman" w:hAnsi="Times New Roman" w:eastAsia="仿宋_GB2312" w:cs="仿宋"/>
          <w:b w:val="0"/>
          <w:bCs w:val="0"/>
          <w:spacing w:val="6"/>
          <w:sz w:val="32"/>
          <w:szCs w:val="32"/>
          <w:highlight w:val="none"/>
        </w:rPr>
        <w:t>应用</w:t>
      </w:r>
      <w:r>
        <w:rPr>
          <w:rFonts w:hint="eastAsia" w:ascii="Times New Roman" w:hAnsi="Times New Roman" w:eastAsia="仿宋_GB2312" w:cs="仿宋"/>
          <w:b w:val="0"/>
          <w:bCs w:val="0"/>
          <w:spacing w:val="6"/>
          <w:sz w:val="32"/>
          <w:szCs w:val="32"/>
          <w:highlight w:val="none"/>
          <w:lang w:val="en-US" w:eastAsia="zh-CN"/>
        </w:rPr>
        <w:t>试点</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lang w:val="en-US" w:eastAsia="zh-CN"/>
        </w:rPr>
        <w:t>国家</w:t>
      </w:r>
      <w:r>
        <w:rPr>
          <w:rFonts w:hint="eastAsia" w:ascii="Times New Roman" w:hAnsi="Times New Roman" w:eastAsia="仿宋_GB2312" w:cs="仿宋"/>
          <w:b w:val="0"/>
          <w:bCs w:val="0"/>
          <w:spacing w:val="6"/>
          <w:sz w:val="32"/>
          <w:szCs w:val="32"/>
        </w:rPr>
        <w:t>标准如：《数字化车间 通用技术要求》（GB/T 37393-2019）、《智能工厂</w:t>
      </w:r>
      <w:r>
        <w:rPr>
          <w:rFonts w:hint="eastAsia" w:ascii="Times New Roman" w:hAnsi="Times New Roman" w:eastAsia="仿宋_GB2312" w:cs="仿宋"/>
          <w:b w:val="0"/>
          <w:bCs w:val="0"/>
          <w:spacing w:val="6"/>
          <w:sz w:val="32"/>
          <w:szCs w:val="32"/>
          <w:lang w:val="en-US" w:eastAsia="zh-CN"/>
        </w:rPr>
        <w:t xml:space="preserve"> </w:t>
      </w:r>
      <w:r>
        <w:rPr>
          <w:rFonts w:hint="eastAsia" w:ascii="Times New Roman" w:hAnsi="Times New Roman" w:eastAsia="仿宋_GB2312" w:cs="仿宋"/>
          <w:b w:val="0"/>
          <w:bCs w:val="0"/>
          <w:spacing w:val="6"/>
          <w:sz w:val="32"/>
          <w:szCs w:val="32"/>
        </w:rPr>
        <w:t xml:space="preserve">通用技术要求》（GB/T </w:t>
      </w:r>
      <w:r>
        <w:rPr>
          <w:rFonts w:hint="eastAsia" w:ascii="Times New Roman" w:hAnsi="Times New Roman" w:eastAsia="仿宋_GB2312" w:cs="仿宋"/>
          <w:b w:val="0"/>
          <w:bCs w:val="0"/>
          <w:spacing w:val="6"/>
          <w:sz w:val="32"/>
          <w:szCs w:val="32"/>
          <w:lang w:val="en-US" w:eastAsia="zh-CN"/>
        </w:rPr>
        <w:t>41255</w:t>
      </w:r>
      <w:r>
        <w:rPr>
          <w:rFonts w:hint="eastAsia" w:ascii="Times New Roman" w:hAnsi="Times New Roman" w:eastAsia="仿宋_GB2312" w:cs="仿宋"/>
          <w:b w:val="0"/>
          <w:bCs w:val="0"/>
          <w:spacing w:val="6"/>
          <w:sz w:val="32"/>
          <w:szCs w:val="32"/>
        </w:rPr>
        <w:t>-20</w:t>
      </w:r>
      <w:r>
        <w:rPr>
          <w:rFonts w:hint="eastAsia" w:ascii="Times New Roman" w:hAnsi="Times New Roman" w:eastAsia="仿宋_GB2312" w:cs="仿宋"/>
          <w:b w:val="0"/>
          <w:bCs w:val="0"/>
          <w:spacing w:val="6"/>
          <w:sz w:val="32"/>
          <w:szCs w:val="32"/>
          <w:lang w:val="en-US" w:eastAsia="zh-CN"/>
        </w:rPr>
        <w:t>22</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highlight w:val="none"/>
        </w:rPr>
        <w:t>《智能制造 对象标识要求》（GB/T 37695-2019）</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highlight w:val="none"/>
        </w:rPr>
        <w:t>《工业企业信息化集成系统规范》（GB/T 26335-2010）</w:t>
      </w:r>
      <w:r>
        <w:rPr>
          <w:rFonts w:hint="eastAsia" w:ascii="Times New Roman" w:hAnsi="Times New Roman" w:eastAsia="仿宋_GB2312" w:cs="仿宋"/>
          <w:b w:val="0"/>
          <w:bCs w:val="0"/>
          <w:spacing w:val="6"/>
          <w:sz w:val="32"/>
          <w:szCs w:val="32"/>
        </w:rPr>
        <w:t>、《工业物联网仪表互操作协议》（GB/T 33899-2017）</w:t>
      </w:r>
      <w:r>
        <w:rPr>
          <w:rFonts w:hint="eastAsia" w:ascii="Times New Roman" w:hAnsi="Times New Roman" w:eastAsia="仿宋_GB2312" w:cs="仿宋"/>
          <w:b w:val="0"/>
          <w:bCs w:val="0"/>
          <w:spacing w:val="6"/>
          <w:sz w:val="32"/>
          <w:szCs w:val="32"/>
          <w:lang w:eastAsia="zh-CN"/>
        </w:rPr>
        <w:t>、</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highlight w:val="none"/>
          <w:lang w:val="en-US" w:eastAsia="zh-CN"/>
        </w:rPr>
        <w:t>智能制造能力成熟度模型</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highlight w:val="none"/>
        </w:rPr>
        <w:t>GB/T 39116-2020</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rPr>
        <w:t>等。</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b w:val="0"/>
          <w:bCs w:val="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二</w:t>
      </w:r>
      <w:r>
        <w:rPr>
          <w:rFonts w:ascii="Times New Roman" w:hAnsi="Times New Roman" w:eastAsia="楷体_GB2312" w:cs="Times New Roman"/>
          <w:b w:val="0"/>
          <w:bCs w:val="0"/>
          <w:color w:val="000000"/>
          <w:sz w:val="32"/>
          <w:szCs w:val="32"/>
        </w:rPr>
        <w:t>）新模式应用</w:t>
      </w:r>
      <w:r>
        <w:rPr>
          <w:rFonts w:hint="default" w:ascii="Times New Roman" w:hAnsi="Times New Roman" w:eastAsia="楷体_GB2312" w:cs="Times New Roman"/>
          <w:b w:val="0"/>
          <w:bCs w:val="0"/>
          <w:color w:val="000000"/>
          <w:sz w:val="32"/>
          <w:szCs w:val="32"/>
        </w:rPr>
        <w:t>类</w:t>
      </w:r>
      <w:r>
        <w:rPr>
          <w:rFonts w:ascii="Times New Roman" w:hAnsi="Times New Roman" w:eastAsia="楷体_GB2312" w:cs="Times New Roman"/>
          <w:b w:val="0"/>
          <w:bCs w:val="0"/>
          <w:color w:val="000000"/>
          <w:sz w:val="32"/>
          <w:szCs w:val="32"/>
        </w:rPr>
        <w:t>。</w:t>
      </w:r>
      <w:r>
        <w:rPr>
          <w:rFonts w:hint="eastAsia" w:ascii="Times New Roman" w:hAnsi="Times New Roman" w:eastAsia="仿宋_GB2312" w:cs="仿宋"/>
          <w:b w:val="0"/>
          <w:bCs w:val="0"/>
          <w:sz w:val="32"/>
          <w:szCs w:val="32"/>
        </w:rPr>
        <w:t>围绕大规模个性化定制、运维服务、网络协同制造等新模式开展</w:t>
      </w:r>
      <w:r>
        <w:rPr>
          <w:rFonts w:hint="eastAsia" w:ascii="Times New Roman" w:hAnsi="Times New Roman" w:eastAsia="仿宋_GB2312" w:cs="仿宋"/>
          <w:b w:val="0"/>
          <w:bCs w:val="0"/>
          <w:sz w:val="32"/>
          <w:szCs w:val="32"/>
          <w:lang w:val="en-US" w:eastAsia="zh-CN"/>
        </w:rPr>
        <w:t>标准</w:t>
      </w:r>
      <w:r>
        <w:rPr>
          <w:rFonts w:hint="eastAsia" w:ascii="Times New Roman" w:hAnsi="Times New Roman" w:eastAsia="仿宋_GB2312" w:cs="仿宋"/>
          <w:b w:val="0"/>
          <w:bCs w:val="0"/>
          <w:sz w:val="32"/>
          <w:szCs w:val="32"/>
        </w:rPr>
        <w:t>应用试点。</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w:t>
      </w:r>
      <w:r>
        <w:rPr>
          <w:rFonts w:hint="eastAsia" w:ascii="Times New Roman" w:hAnsi="Times New Roman" w:eastAsia="仿宋_GB2312" w:cs="仿宋"/>
          <w:b w:val="0"/>
          <w:bCs w:val="0"/>
          <w:sz w:val="32"/>
          <w:szCs w:val="32"/>
          <w:lang w:val="en-US" w:eastAsia="zh-CN"/>
        </w:rPr>
        <w:t>及计划项目</w:t>
      </w:r>
      <w:r>
        <w:rPr>
          <w:rFonts w:hint="eastAsia" w:ascii="Times New Roman" w:hAnsi="Times New Roman" w:eastAsia="仿宋_GB2312" w:cs="仿宋"/>
          <w:b w:val="0"/>
          <w:bCs w:val="0"/>
          <w:sz w:val="32"/>
          <w:szCs w:val="32"/>
        </w:rPr>
        <w:t>如：《智能制造 大规模个性化定制</w:t>
      </w:r>
      <w:r>
        <w:rPr>
          <w:rFonts w:hint="eastAsia" w:ascii="Times New Roman" w:hAnsi="Times New Roman" w:eastAsia="仿宋_GB2312" w:cs="仿宋"/>
          <w:b w:val="0"/>
          <w:bCs w:val="0"/>
          <w:sz w:val="32"/>
          <w:szCs w:val="32"/>
          <w:lang w:val="en-US" w:eastAsia="zh-CN"/>
        </w:rPr>
        <w:t xml:space="preserve"> 通用要求</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20182042-T-339</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eastAsia="zh-CN"/>
        </w:rPr>
        <w:t>《智能制造 大规模个性化定制 需求交互要求》（</w:t>
      </w:r>
      <w:r>
        <w:rPr>
          <w:rFonts w:hint="eastAsia" w:ascii="Times New Roman" w:hAnsi="Times New Roman" w:eastAsia="仿宋_GB2312" w:cs="仿宋"/>
          <w:b w:val="0"/>
          <w:bCs w:val="0"/>
          <w:sz w:val="32"/>
          <w:szCs w:val="32"/>
        </w:rPr>
        <w:t>20182035-T-339</w:t>
      </w:r>
      <w:r>
        <w:rPr>
          <w:rFonts w:hint="eastAsia" w:ascii="Times New Roman" w:hAnsi="Times New Roman" w:eastAsia="仿宋_GB2312" w:cs="仿宋"/>
          <w:b w:val="0"/>
          <w:bCs w:val="0"/>
          <w:sz w:val="32"/>
          <w:szCs w:val="32"/>
          <w:lang w:eastAsia="zh-CN"/>
        </w:rPr>
        <w:t xml:space="preserve">）、《智能制造 大规模个性化定制 </w:t>
      </w:r>
      <w:r>
        <w:rPr>
          <w:rFonts w:hint="eastAsia" w:ascii="Times New Roman" w:hAnsi="Times New Roman" w:eastAsia="仿宋_GB2312" w:cs="仿宋"/>
          <w:b w:val="0"/>
          <w:bCs w:val="0"/>
          <w:sz w:val="32"/>
          <w:szCs w:val="32"/>
          <w:lang w:val="en-US" w:eastAsia="zh-CN"/>
        </w:rPr>
        <w:t>生产要求</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2018203</w:t>
      </w:r>
      <w:r>
        <w:rPr>
          <w:rFonts w:hint="eastAsia" w:ascii="Times New Roman" w:hAnsi="Times New Roman" w:eastAsia="仿宋_GB2312" w:cs="仿宋"/>
          <w:b w:val="0"/>
          <w:bCs w:val="0"/>
          <w:sz w:val="32"/>
          <w:szCs w:val="32"/>
          <w:lang w:val="en-US" w:eastAsia="zh-CN"/>
        </w:rPr>
        <w:t>8</w:t>
      </w:r>
      <w:r>
        <w:rPr>
          <w:rFonts w:hint="eastAsia" w:ascii="Times New Roman" w:hAnsi="Times New Roman" w:eastAsia="仿宋_GB2312" w:cs="仿宋"/>
          <w:b w:val="0"/>
          <w:bCs w:val="0"/>
          <w:sz w:val="32"/>
          <w:szCs w:val="32"/>
        </w:rPr>
        <w:t>-T-339</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《智能制造 远程运维系统通用要求</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（20182039-T-339）、《网络化制造环境中业务互操作协议与模型》（GB/T 30095-2013）等。</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b w:val="0"/>
          <w:bCs w:val="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三</w:t>
      </w:r>
      <w:r>
        <w:rPr>
          <w:rFonts w:ascii="Times New Roman" w:hAnsi="Times New Roman" w:eastAsia="楷体_GB2312" w:cs="Times New Roman"/>
          <w:b w:val="0"/>
          <w:bCs w:val="0"/>
          <w:color w:val="000000"/>
          <w:sz w:val="32"/>
          <w:szCs w:val="32"/>
        </w:rPr>
        <w:t>）新技术应用</w:t>
      </w:r>
      <w:r>
        <w:rPr>
          <w:rFonts w:hint="default" w:ascii="Times New Roman" w:hAnsi="Times New Roman" w:eastAsia="楷体_GB2312" w:cs="Times New Roman"/>
          <w:b w:val="0"/>
          <w:bCs w:val="0"/>
          <w:color w:val="000000"/>
          <w:sz w:val="32"/>
          <w:szCs w:val="32"/>
        </w:rPr>
        <w:t>类</w:t>
      </w:r>
      <w:r>
        <w:rPr>
          <w:rFonts w:ascii="Times New Roman" w:hAnsi="Times New Roman" w:eastAsia="楷体_GB2312" w:cs="Times New Roman"/>
          <w:b w:val="0"/>
          <w:bCs w:val="0"/>
          <w:color w:val="000000"/>
          <w:sz w:val="32"/>
          <w:szCs w:val="32"/>
        </w:rPr>
        <w:t>。</w:t>
      </w:r>
      <w:r>
        <w:rPr>
          <w:rFonts w:hint="eastAsia" w:ascii="Times New Roman" w:hAnsi="Times New Roman" w:eastAsia="仿宋_GB2312" w:cs="仿宋"/>
          <w:b w:val="0"/>
          <w:bCs w:val="0"/>
          <w:sz w:val="32"/>
          <w:szCs w:val="32"/>
        </w:rPr>
        <w:t>围绕人工智能、工业大数据、工业软件、工业云、边缘计算等新技术在制造业中应用开展标准应用试点。</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标准如：《智能制造 机器视觉在线检测系统 通用要求》（</w:t>
      </w:r>
      <w:r>
        <w:rPr>
          <w:rFonts w:hint="eastAsia" w:ascii="Times New Roman" w:hAnsi="Times New Roman" w:eastAsia="仿宋_GB2312" w:cs="仿宋"/>
          <w:b w:val="0"/>
          <w:bCs w:val="0"/>
          <w:sz w:val="32"/>
          <w:szCs w:val="32"/>
          <w:lang w:val="en-US" w:eastAsia="zh-CN"/>
        </w:rPr>
        <w:t>GB/T 40659-2021</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val="en-US" w:eastAsia="zh-CN"/>
        </w:rPr>
        <w:t>信息技术</w:t>
      </w:r>
      <w:r>
        <w:rPr>
          <w:rFonts w:hint="eastAsia" w:ascii="Times New Roman" w:hAnsi="Times New Roman" w:eastAsia="仿宋_GB2312" w:cs="仿宋"/>
          <w:b w:val="0"/>
          <w:bCs w:val="0"/>
          <w:sz w:val="32"/>
          <w:szCs w:val="32"/>
        </w:rPr>
        <w:t xml:space="preserve"> </w:t>
      </w:r>
      <w:r>
        <w:rPr>
          <w:rFonts w:hint="eastAsia" w:ascii="Times New Roman" w:hAnsi="Times New Roman" w:eastAsia="仿宋_GB2312" w:cs="仿宋"/>
          <w:b w:val="0"/>
          <w:bCs w:val="0"/>
          <w:sz w:val="32"/>
          <w:szCs w:val="32"/>
          <w:lang w:val="en-US" w:eastAsia="zh-CN"/>
        </w:rPr>
        <w:t>工业云 参考模型</w:t>
      </w:r>
      <w:r>
        <w:rPr>
          <w:rFonts w:hint="eastAsia" w:ascii="Times New Roman" w:hAnsi="Times New Roman" w:eastAsia="仿宋_GB2312" w:cs="仿宋"/>
          <w:b w:val="0"/>
          <w:bCs w:val="0"/>
          <w:sz w:val="32"/>
          <w:szCs w:val="32"/>
        </w:rPr>
        <w:t>》（GB/T 377</w:t>
      </w:r>
      <w:r>
        <w:rPr>
          <w:rFonts w:hint="eastAsia" w:ascii="Times New Roman" w:hAnsi="Times New Roman" w:eastAsia="仿宋_GB2312" w:cs="仿宋"/>
          <w:b w:val="0"/>
          <w:bCs w:val="0"/>
          <w:sz w:val="32"/>
          <w:szCs w:val="32"/>
          <w:lang w:val="en-US" w:eastAsia="zh-CN"/>
        </w:rPr>
        <w:t>00</w:t>
      </w:r>
      <w:r>
        <w:rPr>
          <w:rFonts w:hint="eastAsia" w:ascii="Times New Roman" w:hAnsi="Times New Roman" w:eastAsia="仿宋_GB2312" w:cs="仿宋"/>
          <w:b w:val="0"/>
          <w:bCs w:val="0"/>
          <w:sz w:val="32"/>
          <w:szCs w:val="32"/>
        </w:rPr>
        <w:t>-2019）、《信息技术 工业云服务 能力通用要求》（GB/T 37724-2019）等。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仿宋" w:hAnsi="仿宋" w:eastAsia="仿宋" w:cs="仿宋"/>
          <w:color w:val="00000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四</w:t>
      </w:r>
      <w:r>
        <w:rPr>
          <w:rFonts w:ascii="Times New Roman" w:hAnsi="Times New Roman" w:eastAsia="楷体_GB2312" w:cs="Times New Roman"/>
          <w:b w:val="0"/>
          <w:bCs w:val="0"/>
          <w:color w:val="000000"/>
          <w:sz w:val="32"/>
          <w:szCs w:val="32"/>
        </w:rPr>
        <w:t>）供应链协同类。</w:t>
      </w:r>
      <w:r>
        <w:rPr>
          <w:rFonts w:hint="eastAsia" w:ascii="Times New Roman" w:hAnsi="Times New Roman" w:eastAsia="仿宋_GB2312" w:cs="仿宋"/>
          <w:b w:val="0"/>
          <w:bCs w:val="0"/>
          <w:sz w:val="32"/>
          <w:szCs w:val="32"/>
        </w:rPr>
        <w:t>围绕智能采购、智能物流、智能销售和供应链集成</w:t>
      </w:r>
      <w:r>
        <w:rPr>
          <w:rFonts w:hint="eastAsia" w:ascii="Times New Roman" w:hAnsi="Times New Roman" w:eastAsia="仿宋_GB2312" w:cs="仿宋"/>
          <w:b w:val="0"/>
          <w:bCs w:val="0"/>
          <w:sz w:val="32"/>
          <w:szCs w:val="32"/>
          <w:lang w:val="en-US" w:eastAsia="zh-CN"/>
        </w:rPr>
        <w:t>等</w:t>
      </w:r>
      <w:r>
        <w:rPr>
          <w:rFonts w:hint="eastAsia" w:ascii="Times New Roman" w:hAnsi="Times New Roman" w:eastAsia="仿宋_GB2312" w:cs="仿宋"/>
          <w:b w:val="0"/>
          <w:bCs w:val="0"/>
          <w:sz w:val="32"/>
          <w:szCs w:val="32"/>
        </w:rPr>
        <w:t>开展标准应用试点</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标准如：</w:t>
      </w:r>
      <w:r>
        <w:rPr>
          <w:rFonts w:hint="eastAsia" w:ascii="Times New Roman" w:hAnsi="Times New Roman" w:eastAsia="仿宋_GB2312" w:cs="仿宋"/>
          <w:sz w:val="32"/>
          <w:szCs w:val="32"/>
        </w:rPr>
        <w:t>《供应链管理业务参考模型》（GB/T 25103-2010）等。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三、试点考核</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highlight w:val="none"/>
          <w:lang w:val="en-US" w:eastAsia="zh-CN"/>
        </w:rPr>
        <w:t>市场监管总局（标准委）</w:t>
      </w:r>
      <w:r>
        <w:rPr>
          <w:rFonts w:hint="eastAsia" w:ascii="Times New Roman" w:hAnsi="Times New Roman" w:eastAsia="仿宋_GB2312" w:cs="仿宋_GB2312"/>
          <w:sz w:val="32"/>
          <w:szCs w:val="32"/>
          <w:highlight w:val="none"/>
        </w:rPr>
        <w:t>、工业和信息化部</w:t>
      </w:r>
      <w:r>
        <w:rPr>
          <w:rFonts w:hint="eastAsia" w:ascii="Times New Roman" w:hAnsi="Times New Roman" w:eastAsia="仿宋_GB2312" w:cs="仿宋_GB2312"/>
          <w:sz w:val="32"/>
          <w:szCs w:val="32"/>
          <w:highlight w:val="none"/>
          <w:lang w:val="en-US" w:eastAsia="zh-CN"/>
        </w:rPr>
        <w:t>将在智能制造标准应用试点期满后</w:t>
      </w:r>
      <w:r>
        <w:rPr>
          <w:rFonts w:hint="eastAsia" w:ascii="Times New Roman" w:hAnsi="Times New Roman" w:eastAsia="仿宋_GB2312" w:cs="仿宋_GB2312"/>
          <w:sz w:val="32"/>
          <w:szCs w:val="32"/>
        </w:rPr>
        <w:t>组织</w:t>
      </w:r>
      <w:r>
        <w:rPr>
          <w:rFonts w:hint="eastAsia" w:ascii="Times New Roman" w:hAnsi="Times New Roman" w:eastAsia="仿宋_GB2312" w:cs="仿宋_GB2312"/>
          <w:sz w:val="32"/>
          <w:szCs w:val="32"/>
          <w:lang w:val="en-US" w:eastAsia="zh-CN"/>
        </w:rPr>
        <w:t>考核验收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考核要求如下：</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（一）智能制造标准应用试点应提供关于“标准群”的应用情况材料。</w:t>
      </w:r>
      <w:r>
        <w:rPr>
          <w:rFonts w:hint="eastAsia" w:ascii="Times New Roman" w:hAnsi="Times New Roman" w:eastAsia="仿宋_GB2312" w:cs="仿宋_GB2312"/>
          <w:sz w:val="32"/>
          <w:szCs w:val="32"/>
        </w:rPr>
        <w:t>以联合体形式申报时，</w:t>
      </w:r>
      <w:r>
        <w:rPr>
          <w:rFonts w:hint="eastAsia" w:ascii="Times New Roman" w:hAnsi="Times New Roman" w:eastAsia="仿宋_GB2312" w:cs="仿宋_GB2312"/>
          <w:sz w:val="32"/>
          <w:szCs w:val="32"/>
          <w:lang w:val="en-US" w:eastAsia="zh-CN"/>
        </w:rPr>
        <w:t>“标准群”的应用情况应全部在牵头单位实现</w:t>
      </w:r>
      <w:r>
        <w:rPr>
          <w:rFonts w:hint="eastAsia" w:ascii="Times New Roman" w:hAnsi="Times New Roman" w:eastAsia="仿宋_GB2312" w:cs="仿宋_GB2312"/>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智能制造标准应用试点应提出</w:t>
      </w:r>
      <w:r>
        <w:rPr>
          <w:rFonts w:hint="eastAsia" w:ascii="Times New Roman" w:hAnsi="Times New Roman" w:eastAsia="仿宋_GB2312" w:cs="仿宋_GB2312"/>
          <w:sz w:val="32"/>
          <w:szCs w:val="32"/>
          <w:lang w:eastAsia="zh-CN"/>
        </w:rPr>
        <w:t>国家、行业标准的修订建议，以及在试点过程中形成新的标准</w:t>
      </w:r>
      <w:r>
        <w:rPr>
          <w:rFonts w:hint="eastAsia" w:ascii="Times New Roman" w:hAnsi="Times New Roman" w:eastAsia="仿宋_GB2312" w:cs="仿宋_GB2312"/>
          <w:sz w:val="32"/>
          <w:szCs w:val="32"/>
          <w:lang w:val="en-US" w:eastAsia="zh-CN"/>
        </w:rPr>
        <w:t>立项建议</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）围绕“标准群”形成</w:t>
      </w:r>
      <w:r>
        <w:rPr>
          <w:rFonts w:hint="eastAsia" w:ascii="Times New Roman" w:hAnsi="Times New Roman" w:eastAsia="仿宋_GB2312" w:cs="仿宋_GB2312"/>
          <w:sz w:val="32"/>
          <w:szCs w:val="32"/>
          <w:lang w:val="en-US" w:eastAsia="zh-CN"/>
        </w:rPr>
        <w:t>标准应用</w:t>
      </w:r>
      <w:r>
        <w:rPr>
          <w:rFonts w:hint="eastAsia" w:ascii="Times New Roman" w:hAnsi="Times New Roman" w:eastAsia="仿宋_GB2312" w:cs="仿宋_GB2312"/>
          <w:sz w:val="32"/>
          <w:szCs w:val="32"/>
        </w:rPr>
        <w:t>实施指南</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rPr>
        <w:t>解决方案，如：工具、软件、平台、装备或技术文件等。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）面</w:t>
      </w:r>
      <w:r>
        <w:rPr>
          <w:rFonts w:hint="eastAsia" w:ascii="Times New Roman" w:hAnsi="Times New Roman" w:eastAsia="仿宋_GB2312" w:cs="仿宋_GB2312"/>
          <w:spacing w:val="-6"/>
          <w:sz w:val="32"/>
          <w:szCs w:val="32"/>
        </w:rPr>
        <w:t>对中小企业和同行业</w:t>
      </w:r>
      <w:r>
        <w:rPr>
          <w:rFonts w:hint="eastAsia" w:ascii="Times New Roman" w:hAnsi="Times New Roman" w:eastAsia="仿宋_GB2312" w:cs="仿宋_GB2312"/>
          <w:spacing w:val="-6"/>
          <w:sz w:val="32"/>
          <w:szCs w:val="32"/>
          <w:lang w:val="en-US" w:eastAsia="zh-CN"/>
        </w:rPr>
        <w:t>及时推广标准应用</w:t>
      </w:r>
      <w:r>
        <w:rPr>
          <w:rFonts w:hint="eastAsia" w:ascii="Times New Roman" w:hAnsi="Times New Roman" w:eastAsia="仿宋_GB2312" w:cs="仿宋_GB2312"/>
          <w:spacing w:val="-6"/>
          <w:sz w:val="32"/>
          <w:szCs w:val="32"/>
        </w:rPr>
        <w:t>试点</w:t>
      </w:r>
      <w:r>
        <w:rPr>
          <w:rFonts w:hint="eastAsia" w:ascii="Times New Roman" w:hAnsi="Times New Roman" w:eastAsia="仿宋_GB2312" w:cs="仿宋_GB2312"/>
          <w:spacing w:val="-6"/>
          <w:sz w:val="32"/>
          <w:szCs w:val="32"/>
          <w:lang w:val="en-US" w:eastAsia="zh-CN"/>
        </w:rPr>
        <w:t>成功经验</w:t>
      </w:r>
      <w:r>
        <w:rPr>
          <w:rFonts w:hint="eastAsia" w:ascii="Times New Roman" w:hAnsi="Times New Roman" w:eastAsia="仿宋_GB2312" w:cs="仿宋_GB2312"/>
          <w:spacing w:val="-6"/>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围绕</w:t>
      </w:r>
      <w:r>
        <w:rPr>
          <w:rFonts w:hint="eastAsia" w:ascii="Times New Roman" w:hAnsi="Times New Roman" w:eastAsia="仿宋_GB2312" w:cs="仿宋_GB2312"/>
          <w:sz w:val="32"/>
          <w:szCs w:val="32"/>
        </w:rPr>
        <w:t>“标准群”</w:t>
      </w:r>
      <w:r>
        <w:rPr>
          <w:rFonts w:hint="eastAsia" w:ascii="Times New Roman" w:hAnsi="Times New Roman" w:eastAsia="仿宋_GB2312" w:cs="仿宋_GB2312"/>
          <w:sz w:val="32"/>
          <w:szCs w:val="32"/>
          <w:lang w:val="en-US" w:eastAsia="zh-CN"/>
        </w:rPr>
        <w:t>形成</w:t>
      </w:r>
      <w:r>
        <w:rPr>
          <w:rFonts w:hint="eastAsia" w:ascii="Times New Roman" w:hAnsi="Times New Roman" w:eastAsia="仿宋_GB2312" w:cs="仿宋_GB2312"/>
          <w:sz w:val="32"/>
          <w:szCs w:val="32"/>
        </w:rPr>
        <w:t>应用案例。</w:t>
      </w:r>
    </w:p>
    <w:p>
      <w:pPr>
        <w:pStyle w:val="2"/>
        <w:keepNext w:val="0"/>
        <w:keepLines w:val="0"/>
        <w:pageBreakBefore w:val="0"/>
        <w:widowControl w:val="0"/>
        <w:kinsoku/>
        <w:wordWrap/>
        <w:overflowPunct w:val="0"/>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Hans" w:bidi="ar-SA"/>
        </w:rPr>
        <w:t>市场监管总局、工业和信息化部发文向社会公布考核验收通过的试点项目名单。</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四、保障措施</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仿宋" w:hAnsi="仿宋" w:eastAsia="仿宋" w:cs="仿宋"/>
          <w:sz w:val="32"/>
          <w:szCs w:val="32"/>
          <w:lang w:val="en-US" w:eastAsia="zh-CN"/>
        </w:rPr>
      </w:pPr>
      <w:r>
        <w:rPr>
          <w:rFonts w:eastAsia="楷体_GB2312"/>
          <w:b w:val="0"/>
          <w:bCs w:val="0"/>
          <w:color w:val="000000"/>
          <w:sz w:val="32"/>
          <w:szCs w:val="32"/>
        </w:rPr>
        <w:t>（一）加强组织</w:t>
      </w:r>
      <w:r>
        <w:rPr>
          <w:rFonts w:hint="eastAsia" w:eastAsia="楷体_GB2312"/>
          <w:b w:val="0"/>
          <w:bCs w:val="0"/>
          <w:color w:val="000000"/>
          <w:sz w:val="32"/>
          <w:szCs w:val="32"/>
          <w:lang w:val="en-US" w:eastAsia="zh-CN"/>
        </w:rPr>
        <w:t>管理</w:t>
      </w:r>
      <w:r>
        <w:rPr>
          <w:rFonts w:hint="eastAsia" w:eastAsia="楷体_GB2312"/>
          <w:b w:val="0"/>
          <w:bCs w:val="0"/>
          <w:color w:val="000000"/>
          <w:sz w:val="32"/>
          <w:szCs w:val="32"/>
          <w:lang w:eastAsia="zh-CN"/>
        </w:rPr>
        <w:t>。</w:t>
      </w:r>
      <w:r>
        <w:rPr>
          <w:rFonts w:hint="eastAsia" w:ascii="Times New Roman" w:hAnsi="Times New Roman" w:eastAsia="仿宋_GB2312" w:cs="仿宋"/>
          <w:sz w:val="32"/>
          <w:szCs w:val="32"/>
        </w:rPr>
        <w:t>市场监管总局、工业和信息化部做好智能制造标准应用试点工作的顶层规划，推进试点项目的下达、检查和考核验收。各地市场监管、工业和信息化主管部门做好智能制造标准应用试点工作的组织申报、监督检查和定期考核。</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b w:val="0"/>
          <w:bCs w:val="0"/>
          <w:color w:val="000000"/>
          <w:sz w:val="32"/>
          <w:szCs w:val="32"/>
          <w:lang w:val="en-US" w:eastAsia="zh-CN"/>
        </w:rPr>
      </w:pPr>
      <w:r>
        <w:rPr>
          <w:rFonts w:eastAsia="楷体_GB2312"/>
          <w:b w:val="0"/>
          <w:bCs w:val="0"/>
          <w:color w:val="000000"/>
          <w:sz w:val="32"/>
          <w:szCs w:val="32"/>
        </w:rPr>
        <w:t>（二）</w:t>
      </w:r>
      <w:r>
        <w:rPr>
          <w:rFonts w:hint="eastAsia" w:eastAsia="楷体_GB2312"/>
          <w:b w:val="0"/>
          <w:bCs w:val="0"/>
          <w:color w:val="000000"/>
          <w:sz w:val="32"/>
          <w:szCs w:val="32"/>
          <w:lang w:val="en-US" w:eastAsia="zh-CN"/>
        </w:rPr>
        <w:t>完善配套政策。</w:t>
      </w:r>
      <w:r>
        <w:rPr>
          <w:rFonts w:hint="eastAsia" w:ascii="Times New Roman" w:hAnsi="Times New Roman" w:eastAsia="仿宋_GB2312" w:cs="仿宋"/>
          <w:b w:val="0"/>
          <w:bCs w:val="0"/>
          <w:sz w:val="32"/>
          <w:szCs w:val="32"/>
          <w:lang w:val="en-US" w:eastAsia="zh-CN"/>
        </w:rPr>
        <w:t>各地市场监管、工业和信息化主管部门制定配套政策，对于公布的智能制造标准应用试点项目给予政策支持，在参与国家、省级智能制造相关工作申报时给予优先考虑</w:t>
      </w:r>
      <w:r>
        <w:rPr>
          <w:rFonts w:hint="eastAsia" w:ascii="Times New Roman" w:hAnsi="Times New Roman" w:eastAsia="仿宋_GB2312" w:cs="仿宋"/>
          <w:b w:val="0"/>
          <w:bCs w:val="0"/>
          <w:sz w:val="32"/>
          <w:szCs w:val="32"/>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b w:val="0"/>
          <w:bCs w:val="0"/>
          <w:color w:val="000000"/>
          <w:sz w:val="32"/>
          <w:szCs w:val="32"/>
          <w:lang w:val="en-US" w:eastAsia="zh-CN"/>
        </w:rPr>
      </w:pPr>
      <w:r>
        <w:rPr>
          <w:rFonts w:eastAsia="楷体_GB2312"/>
          <w:b w:val="0"/>
          <w:bCs w:val="0"/>
          <w:color w:val="000000"/>
          <w:sz w:val="32"/>
          <w:szCs w:val="32"/>
        </w:rPr>
        <w:t>（</w:t>
      </w:r>
      <w:r>
        <w:rPr>
          <w:rFonts w:hint="eastAsia" w:eastAsia="楷体_GB2312"/>
          <w:b w:val="0"/>
          <w:bCs w:val="0"/>
          <w:color w:val="000000"/>
          <w:sz w:val="32"/>
          <w:szCs w:val="32"/>
          <w:lang w:val="en-US" w:eastAsia="zh-CN"/>
        </w:rPr>
        <w:t>三</w:t>
      </w:r>
      <w:r>
        <w:rPr>
          <w:rFonts w:eastAsia="楷体_GB2312"/>
          <w:b w:val="0"/>
          <w:bCs w:val="0"/>
          <w:color w:val="000000"/>
          <w:sz w:val="32"/>
          <w:szCs w:val="32"/>
        </w:rPr>
        <w:t>）</w:t>
      </w:r>
      <w:r>
        <w:rPr>
          <w:rFonts w:hint="eastAsia" w:eastAsia="楷体_GB2312"/>
          <w:b w:val="0"/>
          <w:bCs w:val="0"/>
          <w:color w:val="000000"/>
          <w:sz w:val="32"/>
          <w:szCs w:val="32"/>
          <w:lang w:val="en-US" w:eastAsia="zh-CN"/>
        </w:rPr>
        <w:t>强化协同推进。</w:t>
      </w:r>
      <w:r>
        <w:rPr>
          <w:rFonts w:hint="eastAsia" w:ascii="Times New Roman" w:hAnsi="Times New Roman" w:eastAsia="仿宋_GB2312" w:cs="仿宋"/>
          <w:b w:val="0"/>
          <w:bCs w:val="0"/>
          <w:sz w:val="32"/>
          <w:szCs w:val="32"/>
          <w:lang w:val="en-US" w:eastAsia="zh-CN" w:bidi="ar"/>
        </w:rPr>
        <w:t>鼓励试点单位与国家智能制造标准化总体组、标准化技术组织、社会团体等组织的交流合作，加快形成一批标准化成果。试点项目先进成果适合制修订为国家或国际标准的，予以优先支持</w:t>
      </w:r>
      <w:r>
        <w:rPr>
          <w:rFonts w:hint="eastAsia" w:ascii="Times New Roman" w:hAnsi="Times New Roman" w:eastAsia="仿宋_GB2312" w:cs="仿宋"/>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仿宋"/>
          <w:sz w:val="32"/>
          <w:szCs w:val="32"/>
          <w:lang w:val="en-US"/>
        </w:rPr>
      </w:pPr>
      <w:r>
        <w:rPr>
          <w:rFonts w:hint="eastAsia" w:eastAsia="楷体_GB2312"/>
          <w:b w:val="0"/>
          <w:bCs w:val="0"/>
          <w:color w:val="000000"/>
          <w:sz w:val="32"/>
          <w:szCs w:val="32"/>
          <w:lang w:eastAsia="zh-CN"/>
        </w:rPr>
        <w:t>（</w:t>
      </w:r>
      <w:r>
        <w:rPr>
          <w:rFonts w:hint="eastAsia" w:eastAsia="楷体_GB2312"/>
          <w:b w:val="0"/>
          <w:bCs w:val="0"/>
          <w:color w:val="000000"/>
          <w:sz w:val="32"/>
          <w:szCs w:val="32"/>
          <w:lang w:val="en-US" w:eastAsia="zh-CN"/>
        </w:rPr>
        <w:t>四</w:t>
      </w:r>
      <w:r>
        <w:rPr>
          <w:rFonts w:hint="eastAsia" w:eastAsia="楷体_GB2312"/>
          <w:b w:val="0"/>
          <w:bCs w:val="0"/>
          <w:color w:val="000000"/>
          <w:sz w:val="32"/>
          <w:szCs w:val="32"/>
          <w:lang w:eastAsia="zh-CN"/>
        </w:rPr>
        <w:t>）</w:t>
      </w:r>
      <w:r>
        <w:rPr>
          <w:rFonts w:eastAsia="楷体_GB2312"/>
          <w:b w:val="0"/>
          <w:bCs w:val="0"/>
          <w:color w:val="000000"/>
          <w:sz w:val="32"/>
          <w:szCs w:val="32"/>
        </w:rPr>
        <w:t>加</w:t>
      </w:r>
      <w:r>
        <w:rPr>
          <w:rFonts w:hint="eastAsia" w:eastAsia="楷体_GB2312"/>
          <w:b w:val="0"/>
          <w:bCs w:val="0"/>
          <w:color w:val="000000"/>
          <w:sz w:val="32"/>
          <w:szCs w:val="32"/>
          <w:lang w:val="en-US" w:eastAsia="zh-CN"/>
        </w:rPr>
        <w:t>大</w:t>
      </w:r>
      <w:r>
        <w:rPr>
          <w:rFonts w:eastAsia="楷体_GB2312"/>
          <w:b w:val="0"/>
          <w:bCs w:val="0"/>
          <w:color w:val="000000"/>
          <w:sz w:val="32"/>
          <w:szCs w:val="32"/>
        </w:rPr>
        <w:t>宣传</w:t>
      </w:r>
      <w:r>
        <w:rPr>
          <w:rFonts w:hint="eastAsia" w:eastAsia="楷体_GB2312"/>
          <w:b w:val="0"/>
          <w:bCs w:val="0"/>
          <w:color w:val="000000"/>
          <w:sz w:val="32"/>
          <w:szCs w:val="32"/>
          <w:lang w:val="en-US" w:eastAsia="zh-CN"/>
        </w:rPr>
        <w:t>推广</w:t>
      </w:r>
      <w:r>
        <w:rPr>
          <w:rFonts w:hint="eastAsia" w:eastAsia="楷体_GB2312"/>
          <w:b w:val="0"/>
          <w:bCs w:val="0"/>
          <w:color w:val="000000"/>
          <w:sz w:val="32"/>
          <w:szCs w:val="32"/>
          <w:lang w:eastAsia="zh-CN"/>
        </w:rPr>
        <w:t>。</w:t>
      </w:r>
      <w:r>
        <w:rPr>
          <w:rFonts w:hint="eastAsia" w:ascii="Times New Roman" w:hAnsi="Times New Roman" w:eastAsia="仿宋_GB2312" w:cs="仿宋"/>
          <w:sz w:val="32"/>
          <w:szCs w:val="32"/>
        </w:rPr>
        <w:t>建立智能制造标准应用试点项目案例库，对于考核优秀项目编制成果案例集，向全社会公开发布。鼓励试点单位边试点、边总结，将标准应用的成功经验向产业链上下游企业、行业内企业和中小企业进行宣贯推广</w:t>
      </w:r>
      <w:r>
        <w:rPr>
          <w:rFonts w:hint="eastAsia" w:ascii="Times New Roman" w:hAnsi="Times New Roman" w:eastAsia="仿宋_GB2312" w:cs="仿宋"/>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textAlignment w:val="auto"/>
        <w:rPr>
          <w:rFonts w:eastAsia="方正仿宋_GB2312"/>
          <w:sz w:val="32"/>
          <w:szCs w:val="32"/>
        </w:rPr>
      </w:pPr>
    </w:p>
    <w:p>
      <w:pPr>
        <w:keepNext w:val="0"/>
        <w:keepLines w:val="0"/>
        <w:pageBreakBefore w:val="0"/>
        <w:widowControl w:val="0"/>
        <w:kinsoku/>
        <w:wordWrap/>
        <w:overflowPunct w:val="0"/>
        <w:topLinePunct w:val="0"/>
        <w:autoSpaceDE/>
        <w:autoSpaceDN/>
        <w:bidi w:val="0"/>
        <w:adjustRightInd/>
        <w:snapToGrid/>
        <w:spacing w:line="594" w:lineRule="exact"/>
        <w:textAlignment w:val="auto"/>
      </w:pPr>
    </w:p>
    <w:p>
      <w:pPr>
        <w:pStyle w:val="2"/>
      </w:pPr>
    </w:p>
    <w:p>
      <w:pPr>
        <w:pStyle w:val="3"/>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C6F34"/>
    <w:rsid w:val="4DFC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2022-04-21T03:20:00Z</dcterms:created>
  <dc:creator>张祎</dc:creator>
  <cp:lastModifiedBy>张祎</cp:lastModifiedBy>
  <dcterms:modified xsi:type="dcterms:W3CDTF">2022-04-21T03:21:00Z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